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B1E7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asciiTheme="majorEastAsia" w:hAnsiTheme="majorEastAsia" w:eastAsiaTheme="majorEastAsia"/>
          <w:b/>
          <w:sz w:val="32"/>
          <w:szCs w:val="32"/>
        </w:rPr>
        <w:t>2025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年度学院公务用车(小车)定点维修企业比选</w:t>
      </w:r>
      <w:r>
        <w:rPr>
          <w:rFonts w:asciiTheme="majorEastAsia" w:hAnsiTheme="majorEastAsia" w:eastAsiaTheme="majorEastAsia"/>
          <w:b/>
          <w:sz w:val="32"/>
          <w:szCs w:val="32"/>
        </w:rPr>
        <w:t>公告</w:t>
      </w:r>
      <w:bookmarkEnd w:id="0"/>
    </w:p>
    <w:p w14:paraId="6A939687">
      <w:pPr>
        <w:tabs>
          <w:tab w:val="left" w:pos="3686"/>
        </w:tabs>
        <w:spacing w:line="24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为规范</w:t>
      </w:r>
      <w:r>
        <w:rPr>
          <w:rFonts w:eastAsia="仿宋_GB2312"/>
          <w:sz w:val="28"/>
          <w:szCs w:val="28"/>
        </w:rPr>
        <w:t>学院公务车辆（</w:t>
      </w:r>
      <w:r>
        <w:rPr>
          <w:rFonts w:hint="eastAsia" w:eastAsia="仿宋_GB2312"/>
          <w:sz w:val="28"/>
          <w:szCs w:val="28"/>
        </w:rPr>
        <w:t>小车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维修管理，</w:t>
      </w:r>
      <w:r>
        <w:rPr>
          <w:rFonts w:eastAsia="仿宋_GB2312"/>
          <w:sz w:val="28"/>
          <w:szCs w:val="28"/>
        </w:rPr>
        <w:t>现进行维修</w:t>
      </w:r>
      <w:r>
        <w:rPr>
          <w:rFonts w:hint="eastAsia" w:eastAsia="仿宋_GB2312"/>
          <w:sz w:val="28"/>
          <w:szCs w:val="28"/>
        </w:rPr>
        <w:t>企业</w:t>
      </w:r>
      <w:r>
        <w:rPr>
          <w:rFonts w:eastAsia="仿宋_GB2312"/>
          <w:sz w:val="28"/>
          <w:szCs w:val="28"/>
        </w:rPr>
        <w:t>比选</w:t>
      </w:r>
      <w:r>
        <w:rPr>
          <w:rFonts w:hint="eastAsia" w:eastAsia="仿宋_GB2312"/>
          <w:sz w:val="28"/>
          <w:szCs w:val="28"/>
        </w:rPr>
        <w:t>，相关情况公示如下：</w:t>
      </w:r>
    </w:p>
    <w:p w14:paraId="7BBCCE97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.定点维修服务内容主要包括学院4辆公务用车分别是</w:t>
      </w:r>
      <w:r>
        <w:rPr>
          <w:rFonts w:eastAsia="仿宋_GB2312"/>
          <w:sz w:val="28"/>
          <w:szCs w:val="28"/>
        </w:rPr>
        <w:t>帕萨特牌轿车</w:t>
      </w:r>
      <w:r>
        <w:rPr>
          <w:rFonts w:hint="eastAsia" w:eastAsia="仿宋_GB2312"/>
          <w:sz w:val="28"/>
          <w:szCs w:val="28"/>
        </w:rPr>
        <w:t>2辆</w:t>
      </w:r>
      <w:r>
        <w:rPr>
          <w:rFonts w:eastAsia="仿宋_GB2312"/>
          <w:sz w:val="28"/>
          <w:szCs w:val="28"/>
        </w:rPr>
        <w:t>；</w:t>
      </w:r>
      <w:r>
        <w:rPr>
          <w:rFonts w:hint="eastAsia" w:eastAsia="仿宋_GB2312"/>
          <w:sz w:val="28"/>
          <w:szCs w:val="28"/>
        </w:rPr>
        <w:t>雪佛兰</w:t>
      </w:r>
      <w:r>
        <w:rPr>
          <w:rFonts w:eastAsia="仿宋_GB2312"/>
          <w:sz w:val="28"/>
          <w:szCs w:val="28"/>
        </w:rPr>
        <w:t>牌</w:t>
      </w:r>
      <w:r>
        <w:rPr>
          <w:rFonts w:hint="eastAsia" w:eastAsia="仿宋_GB2312"/>
          <w:sz w:val="28"/>
          <w:szCs w:val="28"/>
        </w:rPr>
        <w:t>SUV1辆；</w:t>
      </w:r>
      <w:r>
        <w:rPr>
          <w:rFonts w:eastAsia="仿宋_GB2312"/>
          <w:sz w:val="28"/>
          <w:szCs w:val="28"/>
        </w:rPr>
        <w:t>广汽传奇</w:t>
      </w:r>
      <w:r>
        <w:rPr>
          <w:rFonts w:hint="eastAsia" w:eastAsia="仿宋_GB2312"/>
          <w:sz w:val="28"/>
          <w:szCs w:val="28"/>
        </w:rPr>
        <w:t>商务车1辆</w:t>
      </w:r>
      <w:r>
        <w:rPr>
          <w:rFonts w:eastAsia="仿宋_GB2312"/>
          <w:sz w:val="28"/>
          <w:szCs w:val="28"/>
        </w:rPr>
        <w:t>；江铃全顺</w:t>
      </w:r>
      <w:r>
        <w:rPr>
          <w:rFonts w:hint="eastAsia" w:eastAsia="仿宋_GB2312"/>
          <w:sz w:val="28"/>
          <w:szCs w:val="28"/>
        </w:rPr>
        <w:t>15人座中型客车1辆的保养维修工作。参与竞价的公司需具备拥有二类维修企业资质，对照以上不同车型分别进行车辆维修</w:t>
      </w:r>
      <w:r>
        <w:rPr>
          <w:rFonts w:eastAsia="仿宋_GB2312"/>
          <w:sz w:val="28"/>
          <w:szCs w:val="28"/>
        </w:rPr>
        <w:t>保养</w:t>
      </w:r>
      <w:r>
        <w:rPr>
          <w:rFonts w:hint="eastAsia" w:eastAsia="仿宋_GB2312"/>
          <w:sz w:val="28"/>
          <w:szCs w:val="28"/>
        </w:rPr>
        <w:t>报价。服务期限为自签订之日起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年。</w:t>
      </w:r>
    </w:p>
    <w:p w14:paraId="3CE08DB3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参与竞价的公司可在</w:t>
      </w:r>
      <w:r>
        <w:rPr>
          <w:rFonts w:eastAsia="仿宋_GB2312"/>
          <w:sz w:val="28"/>
          <w:szCs w:val="28"/>
        </w:rPr>
        <w:t>2024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-2024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14</w:t>
      </w:r>
      <w:r>
        <w:rPr>
          <w:rFonts w:hint="eastAsia" w:eastAsia="仿宋_GB2312"/>
          <w:sz w:val="28"/>
          <w:szCs w:val="28"/>
        </w:rPr>
        <w:t>日向学院咨询相关问题，并于</w:t>
      </w:r>
      <w:r>
        <w:rPr>
          <w:rFonts w:eastAsia="仿宋_GB2312"/>
          <w:sz w:val="28"/>
          <w:szCs w:val="28"/>
        </w:rPr>
        <w:t>2024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日携带公司相关资质证件及报价参与公开竞价，期间如因不可抗力因素造成时间及竞价方式有变，学院会及时通知相关人员。</w:t>
      </w:r>
    </w:p>
    <w:p w14:paraId="363B4E8E">
      <w:pPr>
        <w:tabs>
          <w:tab w:val="left" w:pos="3686"/>
        </w:tabs>
        <w:spacing w:line="240" w:lineRule="auto"/>
        <w:ind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联系人：刘震   联系</w:t>
      </w:r>
      <w:r>
        <w:rPr>
          <w:rFonts w:eastAsia="仿宋_GB2312"/>
          <w:sz w:val="28"/>
          <w:szCs w:val="28"/>
        </w:rPr>
        <w:t>电话：</w:t>
      </w:r>
      <w:r>
        <w:rPr>
          <w:rFonts w:hint="eastAsia" w:eastAsia="仿宋_GB2312"/>
          <w:sz w:val="28"/>
          <w:szCs w:val="28"/>
        </w:rPr>
        <w:t>633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3801、18698058302</w:t>
      </w:r>
    </w:p>
    <w:p w14:paraId="63B67BD4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971B0"/>
    <w:rsid w:val="3E4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2024-12-16T01:24:00Z</dcterms:created>
  <dc:creator>上善若水</dc:creator>
  <cp:lastModifiedBy>上善若水</cp:lastModifiedBy>
  <dcterms:modified xsi:type="dcterms:W3CDTF">2024-12-16T01:25:07Z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84DA96A142CB413DB0D06869941ED428_11</vt:lpwstr>
  </property>
</Properties>
</file>